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2F20B08" w14:textId="33AA6866" w:rsidR="000130C6" w:rsidRPr="000130C6" w:rsidRDefault="000130C6" w:rsidP="000130C6">
      <w:pPr>
        <w:spacing w:before="240" w:line="360" w:lineRule="auto"/>
        <w:ind w:left="-567" w:right="-801"/>
        <w:jc w:val="center"/>
        <w:rPr>
          <w:rFonts w:ascii="Arial" w:hAnsi="Arial" w:cs="Arial"/>
          <w:b/>
          <w:bCs/>
          <w:sz w:val="24"/>
          <w:szCs w:val="24"/>
          <w:lang w:val="es-MX"/>
        </w:rPr>
      </w:pPr>
      <w:r w:rsidRPr="000130C6">
        <w:rPr>
          <w:rFonts w:ascii="Arial" w:hAnsi="Arial" w:cs="Arial"/>
          <w:b/>
          <w:bCs/>
          <w:sz w:val="24"/>
          <w:szCs w:val="24"/>
          <w:lang w:val="es-MX"/>
        </w:rPr>
        <w:t>Antonio Guiteras, un antimperialista de ley</w:t>
      </w:r>
    </w:p>
    <w:p w14:paraId="37FCA0B0" w14:textId="2B73E221" w:rsidR="000130C6" w:rsidRPr="000130C6" w:rsidRDefault="000130C6" w:rsidP="000130C6">
      <w:pPr>
        <w:spacing w:before="240" w:line="360" w:lineRule="auto"/>
        <w:ind w:left="-567" w:right="-801"/>
        <w:jc w:val="both"/>
        <w:rPr>
          <w:rFonts w:ascii="Arial" w:hAnsi="Arial" w:cs="Arial"/>
          <w:b/>
          <w:bCs/>
          <w:sz w:val="24"/>
          <w:szCs w:val="24"/>
          <w:lang w:val="es-MX"/>
        </w:rPr>
      </w:pPr>
      <w:r w:rsidRPr="000130C6">
        <w:rPr>
          <w:rFonts w:ascii="Arial" w:hAnsi="Arial" w:cs="Arial"/>
          <w:b/>
          <w:bCs/>
          <w:sz w:val="24"/>
          <w:szCs w:val="24"/>
          <w:lang w:val="es-MX"/>
        </w:rPr>
        <w:t>Rodríguez, Rolando</w:t>
      </w:r>
    </w:p>
    <w:p w14:paraId="38C5589C" w14:textId="6E1602F4" w:rsidR="000130C6" w:rsidRDefault="000130C6" w:rsidP="000130C6">
      <w:pPr>
        <w:spacing w:before="240" w:line="360" w:lineRule="auto"/>
        <w:ind w:left="-567" w:right="-801"/>
        <w:jc w:val="both"/>
        <w:rPr>
          <w:rFonts w:ascii="Arial" w:hAnsi="Arial" w:cs="Arial"/>
          <w:b/>
          <w:bCs/>
          <w:sz w:val="24"/>
          <w:szCs w:val="24"/>
          <w:lang w:val="es-MX"/>
        </w:rPr>
      </w:pPr>
      <w:r w:rsidRPr="000130C6">
        <w:rPr>
          <w:rFonts w:ascii="Arial" w:hAnsi="Arial" w:cs="Arial"/>
          <w:b/>
          <w:bCs/>
          <w:sz w:val="24"/>
          <w:szCs w:val="24"/>
          <w:lang w:val="es-MX"/>
        </w:rPr>
        <w:t>Revista Bohemia. Octubre de 2018. Edición Extraordinaria. 2da parte. p. 25-27.</w:t>
      </w:r>
    </w:p>
    <w:p w14:paraId="5D7C369C" w14:textId="41650F83" w:rsidR="00D17D15" w:rsidRDefault="00E50193" w:rsidP="000130C6">
      <w:pPr>
        <w:spacing w:before="240" w:line="360" w:lineRule="auto"/>
        <w:ind w:left="-567" w:right="-801"/>
        <w:jc w:val="both"/>
        <w:rPr>
          <w:rFonts w:ascii="Arial" w:hAnsi="Arial" w:cs="Arial"/>
          <w:sz w:val="24"/>
          <w:szCs w:val="24"/>
          <w:lang w:val="es-MX"/>
        </w:rPr>
      </w:pPr>
      <w:r>
        <w:rPr>
          <w:rFonts w:ascii="Arial" w:hAnsi="Arial" w:cs="Arial"/>
          <w:sz w:val="24"/>
          <w:szCs w:val="24"/>
          <w:lang w:val="es-MX"/>
        </w:rPr>
        <w:t>El 22 de septiembre de 1924 Antonio Guiteras Holmes ingresó en la carrera de Farmacia en la Universidad de La Habana. Aún estudiante lideró una protesta por el asesinato del periodista conservador Armando André, ordenada por Gerardo Machado, y respaldó a Mella cuando protagonizó una huelga de hambre. Electo delegado de su facultad, integró el Directorio Universitario de 1927 contra la prórroga de poderes de Machado, quien ya comenzaba a definirse como un atroz tirano.</w:t>
      </w:r>
    </w:p>
    <w:p w14:paraId="32C99F75" w14:textId="77777777" w:rsidR="00DD56B4" w:rsidRDefault="005278B3" w:rsidP="000130C6">
      <w:pPr>
        <w:spacing w:before="240" w:line="360" w:lineRule="auto"/>
        <w:ind w:left="-567" w:right="-801"/>
        <w:jc w:val="both"/>
        <w:rPr>
          <w:rFonts w:ascii="Arial" w:hAnsi="Arial" w:cs="Arial"/>
          <w:sz w:val="24"/>
          <w:szCs w:val="24"/>
          <w:lang w:val="es-MX"/>
        </w:rPr>
      </w:pPr>
      <w:r>
        <w:rPr>
          <w:rFonts w:ascii="Arial" w:hAnsi="Arial" w:cs="Arial"/>
          <w:sz w:val="24"/>
          <w:szCs w:val="24"/>
          <w:lang w:val="es-MX"/>
        </w:rPr>
        <w:t xml:space="preserve">Se graduó ese mismo año. Tras otras incursiones profesionales, comenzó a trabajar en los </w:t>
      </w:r>
      <w:bookmarkStart w:id="0" w:name="_Hlk40031466"/>
      <w:r>
        <w:rPr>
          <w:rFonts w:ascii="Arial" w:hAnsi="Arial" w:cs="Arial"/>
          <w:sz w:val="24"/>
          <w:szCs w:val="24"/>
          <w:lang w:val="es-MX"/>
        </w:rPr>
        <w:t xml:space="preserve">Laboratorios </w:t>
      </w:r>
      <w:proofErr w:type="spellStart"/>
      <w:r>
        <w:rPr>
          <w:rFonts w:ascii="Arial" w:hAnsi="Arial" w:cs="Arial"/>
          <w:sz w:val="24"/>
          <w:szCs w:val="24"/>
          <w:lang w:val="es-MX"/>
        </w:rPr>
        <w:t>Lederle</w:t>
      </w:r>
      <w:proofErr w:type="spellEnd"/>
      <w:r>
        <w:rPr>
          <w:rFonts w:ascii="Arial" w:hAnsi="Arial" w:cs="Arial"/>
          <w:sz w:val="24"/>
          <w:szCs w:val="24"/>
          <w:lang w:val="es-MX"/>
        </w:rPr>
        <w:t xml:space="preserve"> </w:t>
      </w:r>
      <w:bookmarkEnd w:id="0"/>
      <w:r>
        <w:rPr>
          <w:rFonts w:ascii="Arial" w:hAnsi="Arial" w:cs="Arial"/>
          <w:sz w:val="24"/>
          <w:szCs w:val="24"/>
          <w:lang w:val="es-MX"/>
        </w:rPr>
        <w:t>como viajante para Pinar del Río, La Habana y Matanzas; luego sería promovido a Las Villas, Camagüey y Oriente, donde comenzaría sus días de revolucionario. En agosto de 1931el joven doctor en Farmacia cayó prisionero junto al coronel mambí Justo Cuza y varios conspiradores más, cuando se dirigían hacia la finca La Gallinita a producir una acción insurreccional</w:t>
      </w:r>
      <w:r w:rsidR="00DB599F">
        <w:rPr>
          <w:rFonts w:ascii="Arial" w:hAnsi="Arial" w:cs="Arial"/>
          <w:sz w:val="24"/>
          <w:szCs w:val="24"/>
          <w:lang w:val="es-MX"/>
        </w:rPr>
        <w:t xml:space="preserve">. Pero el Ejército los rodeo y Toni Guiteras terminó en prisión. No fue hasta diciembre de ese año que recobró la libertad. </w:t>
      </w:r>
    </w:p>
    <w:p w14:paraId="5D10FEFD" w14:textId="2E7A2CFA" w:rsidR="00E50193" w:rsidRDefault="00DD56B4" w:rsidP="000130C6">
      <w:pPr>
        <w:spacing w:before="240" w:line="360" w:lineRule="auto"/>
        <w:ind w:left="-567" w:right="-801"/>
        <w:jc w:val="both"/>
        <w:rPr>
          <w:rFonts w:ascii="Arial" w:hAnsi="Arial" w:cs="Arial"/>
          <w:sz w:val="24"/>
          <w:szCs w:val="24"/>
          <w:lang w:val="es-MX"/>
        </w:rPr>
      </w:pPr>
      <w:r>
        <w:rPr>
          <w:rFonts w:ascii="Arial" w:hAnsi="Arial" w:cs="Arial"/>
          <w:sz w:val="24"/>
          <w:szCs w:val="24"/>
          <w:lang w:val="es-MX"/>
        </w:rPr>
        <w:t>Cesanteado por</w:t>
      </w:r>
      <w:r w:rsidR="00DB599F">
        <w:rPr>
          <w:rFonts w:ascii="Arial" w:hAnsi="Arial" w:cs="Arial"/>
          <w:sz w:val="24"/>
          <w:szCs w:val="24"/>
          <w:lang w:val="es-MX"/>
        </w:rPr>
        <w:t xml:space="preserve"> </w:t>
      </w:r>
      <w:r>
        <w:rPr>
          <w:rFonts w:ascii="Arial" w:hAnsi="Arial" w:cs="Arial"/>
          <w:sz w:val="24"/>
          <w:szCs w:val="24"/>
          <w:lang w:val="es-MX"/>
        </w:rPr>
        <w:t xml:space="preserve">Laboratorios </w:t>
      </w:r>
      <w:proofErr w:type="spellStart"/>
      <w:r>
        <w:rPr>
          <w:rFonts w:ascii="Arial" w:hAnsi="Arial" w:cs="Arial"/>
          <w:sz w:val="24"/>
          <w:szCs w:val="24"/>
          <w:lang w:val="es-MX"/>
        </w:rPr>
        <w:t>Lederle</w:t>
      </w:r>
      <w:proofErr w:type="spellEnd"/>
      <w:r>
        <w:rPr>
          <w:rFonts w:ascii="Arial" w:hAnsi="Arial" w:cs="Arial"/>
          <w:sz w:val="24"/>
          <w:szCs w:val="24"/>
          <w:lang w:val="es-MX"/>
        </w:rPr>
        <w:t xml:space="preserve"> y posteriormente contratado por Laboratorios </w:t>
      </w:r>
      <w:proofErr w:type="spellStart"/>
      <w:r>
        <w:rPr>
          <w:rFonts w:ascii="Arial" w:hAnsi="Arial" w:cs="Arial"/>
          <w:sz w:val="24"/>
          <w:szCs w:val="24"/>
          <w:lang w:val="es-MX"/>
        </w:rPr>
        <w:t>Linner</w:t>
      </w:r>
      <w:proofErr w:type="spellEnd"/>
      <w:r>
        <w:rPr>
          <w:rFonts w:ascii="Arial" w:hAnsi="Arial" w:cs="Arial"/>
          <w:sz w:val="24"/>
          <w:szCs w:val="24"/>
          <w:lang w:val="es-MX"/>
        </w:rPr>
        <w:t xml:space="preserve"> </w:t>
      </w:r>
      <w:r w:rsidR="00565B6C">
        <w:rPr>
          <w:rFonts w:ascii="Arial" w:hAnsi="Arial" w:cs="Arial"/>
          <w:sz w:val="24"/>
          <w:szCs w:val="24"/>
          <w:lang w:val="es-MX"/>
        </w:rPr>
        <w:t xml:space="preserve">para atender la misma circunscripción -lo que le permitía desarrollar con más facilidad su labor conspirativa-, decidió fundar Unión Revolucionaria.  </w:t>
      </w:r>
      <w:r w:rsidR="007A094B">
        <w:rPr>
          <w:rFonts w:ascii="Arial" w:hAnsi="Arial" w:cs="Arial"/>
          <w:sz w:val="24"/>
          <w:szCs w:val="24"/>
          <w:lang w:val="es-MX"/>
        </w:rPr>
        <w:t>En ella agrupó a seguidores de Santiago de Cuba, Holguín, Bayamo y Manzanillo. Más tarde la organización cambiaría su denominación por la de Revolucionarios de Cuba.</w:t>
      </w:r>
    </w:p>
    <w:p w14:paraId="1AA72BD4" w14:textId="77777777" w:rsidR="00B7300E" w:rsidRDefault="00B7300E" w:rsidP="000130C6">
      <w:pPr>
        <w:spacing w:before="240" w:line="360" w:lineRule="auto"/>
        <w:ind w:left="-567" w:right="-801"/>
        <w:jc w:val="both"/>
        <w:rPr>
          <w:rFonts w:ascii="Arial" w:hAnsi="Arial" w:cs="Arial"/>
          <w:sz w:val="24"/>
          <w:szCs w:val="24"/>
          <w:lang w:val="es-MX"/>
        </w:rPr>
      </w:pPr>
      <w:r>
        <w:rPr>
          <w:rFonts w:ascii="Arial" w:hAnsi="Arial" w:cs="Arial"/>
          <w:sz w:val="24"/>
          <w:szCs w:val="24"/>
          <w:lang w:val="es-MX"/>
        </w:rPr>
        <w:t xml:space="preserve">Aquel joven farmacéutico, delgado y pálido, cuyo ojo izquierdo sufría un ligero estrabismo cuando estaba cansado, de palabras contadas y acción resuelta, centrando su acción en la provincia de Oriente, bregó hasta el cansancio para aunar fuerzas. De esa forma, lograría juntar a su lado a muchos hombres que, de una forma conmovedora, seguirán sus ideas incluso más allá de su muerte. </w:t>
      </w:r>
    </w:p>
    <w:p w14:paraId="201C4492" w14:textId="632A7CA2" w:rsidR="007A094B" w:rsidRDefault="00B7300E" w:rsidP="000130C6">
      <w:pPr>
        <w:spacing w:before="240" w:line="360" w:lineRule="auto"/>
        <w:ind w:left="-567" w:right="-801"/>
        <w:jc w:val="both"/>
        <w:rPr>
          <w:rFonts w:ascii="Arial" w:hAnsi="Arial" w:cs="Arial"/>
          <w:sz w:val="24"/>
          <w:szCs w:val="24"/>
          <w:lang w:val="es-MX"/>
        </w:rPr>
      </w:pPr>
      <w:r>
        <w:rPr>
          <w:rFonts w:ascii="Arial" w:hAnsi="Arial" w:cs="Arial"/>
          <w:sz w:val="24"/>
          <w:szCs w:val="24"/>
          <w:lang w:val="es-MX"/>
        </w:rPr>
        <w:t xml:space="preserve">Realizó expropiaciones de dinero y armas, atentados y sabotajes. Fabricó explosivos. Oriente era su gran campo de lucha para enlazar factores con otras provincias y preparar una gran insurrección popular. El signo central de su actividad era el antimperialismo. Así lo había ido </w:t>
      </w:r>
      <w:r>
        <w:rPr>
          <w:rFonts w:ascii="Arial" w:hAnsi="Arial" w:cs="Arial"/>
          <w:sz w:val="24"/>
          <w:szCs w:val="24"/>
          <w:lang w:val="es-MX"/>
        </w:rPr>
        <w:lastRenderedPageBreak/>
        <w:t xml:space="preserve">comprendiendo de sus lecturas y su experiencia personal. A estas sumó otras, como el estudio de Lenin, que lo llevaba al marxismo. Para entonces había leído, entre otras obras, </w:t>
      </w:r>
      <w:r>
        <w:rPr>
          <w:rFonts w:ascii="Arial" w:hAnsi="Arial" w:cs="Arial"/>
          <w:i/>
          <w:iCs/>
          <w:sz w:val="24"/>
          <w:szCs w:val="24"/>
          <w:lang w:val="es-MX"/>
        </w:rPr>
        <w:t>El ABC del comunismo</w:t>
      </w:r>
      <w:r w:rsidR="00F91F4C">
        <w:rPr>
          <w:rFonts w:ascii="Arial" w:hAnsi="Arial" w:cs="Arial"/>
          <w:i/>
          <w:iCs/>
          <w:sz w:val="24"/>
          <w:szCs w:val="24"/>
          <w:lang w:val="es-MX"/>
        </w:rPr>
        <w:t xml:space="preserve">, </w:t>
      </w:r>
      <w:r w:rsidR="00F91F4C">
        <w:rPr>
          <w:rFonts w:ascii="Arial" w:hAnsi="Arial" w:cs="Arial"/>
          <w:sz w:val="24"/>
          <w:szCs w:val="24"/>
          <w:lang w:val="es-MX"/>
        </w:rPr>
        <w:t xml:space="preserve">de </w:t>
      </w:r>
      <w:proofErr w:type="spellStart"/>
      <w:r w:rsidR="00F91F4C">
        <w:rPr>
          <w:rFonts w:ascii="Arial" w:hAnsi="Arial" w:cs="Arial"/>
          <w:sz w:val="24"/>
          <w:szCs w:val="24"/>
          <w:lang w:val="es-MX"/>
        </w:rPr>
        <w:t>Bujarin</w:t>
      </w:r>
      <w:proofErr w:type="spellEnd"/>
      <w:r w:rsidR="00F91F4C">
        <w:rPr>
          <w:rFonts w:ascii="Arial" w:hAnsi="Arial" w:cs="Arial"/>
          <w:sz w:val="24"/>
          <w:szCs w:val="24"/>
          <w:lang w:val="es-MX"/>
        </w:rPr>
        <w:t xml:space="preserve">, e </w:t>
      </w:r>
      <w:r w:rsidR="00F91F4C">
        <w:rPr>
          <w:rFonts w:ascii="Arial" w:hAnsi="Arial" w:cs="Arial"/>
          <w:i/>
          <w:iCs/>
          <w:sz w:val="24"/>
          <w:szCs w:val="24"/>
          <w:lang w:val="es-MX"/>
        </w:rPr>
        <w:t>Introducción al materialismo</w:t>
      </w:r>
      <w:r w:rsidR="00F91F4C" w:rsidRPr="00F91F4C">
        <w:rPr>
          <w:rFonts w:ascii="Arial" w:hAnsi="Arial" w:cs="Arial"/>
          <w:i/>
          <w:iCs/>
          <w:sz w:val="24"/>
          <w:szCs w:val="24"/>
          <w:lang w:val="es-MX"/>
        </w:rPr>
        <w:t xml:space="preserve"> dialéctico</w:t>
      </w:r>
      <w:r w:rsidR="00F91F4C">
        <w:rPr>
          <w:rFonts w:ascii="Arial" w:hAnsi="Arial" w:cs="Arial"/>
          <w:i/>
          <w:iCs/>
          <w:sz w:val="24"/>
          <w:szCs w:val="24"/>
          <w:lang w:val="es-MX"/>
        </w:rPr>
        <w:t xml:space="preserve">, </w:t>
      </w:r>
      <w:r w:rsidR="00F91F4C">
        <w:rPr>
          <w:rFonts w:ascii="Arial" w:hAnsi="Arial" w:cs="Arial"/>
          <w:sz w:val="24"/>
          <w:szCs w:val="24"/>
          <w:lang w:val="es-MX"/>
        </w:rPr>
        <w:t xml:space="preserve">de </w:t>
      </w:r>
      <w:proofErr w:type="spellStart"/>
      <w:r w:rsidR="00F91F4C">
        <w:rPr>
          <w:rFonts w:ascii="Arial" w:hAnsi="Arial" w:cs="Arial"/>
          <w:sz w:val="24"/>
          <w:szCs w:val="24"/>
          <w:lang w:val="es-MX"/>
        </w:rPr>
        <w:t>Thalheimer</w:t>
      </w:r>
      <w:proofErr w:type="spellEnd"/>
      <w:r w:rsidR="00F91F4C">
        <w:rPr>
          <w:rFonts w:ascii="Arial" w:hAnsi="Arial" w:cs="Arial"/>
          <w:sz w:val="24"/>
          <w:szCs w:val="24"/>
          <w:lang w:val="es-MX"/>
        </w:rPr>
        <w:t>.</w:t>
      </w:r>
    </w:p>
    <w:p w14:paraId="6FFC4BEF" w14:textId="2D125F52" w:rsidR="00F91F4C" w:rsidRDefault="00384414" w:rsidP="000130C6">
      <w:pPr>
        <w:spacing w:before="240" w:line="360" w:lineRule="auto"/>
        <w:ind w:left="-567" w:right="-801"/>
        <w:jc w:val="both"/>
        <w:rPr>
          <w:rFonts w:ascii="Arial" w:hAnsi="Arial" w:cs="Arial"/>
          <w:sz w:val="24"/>
          <w:szCs w:val="24"/>
          <w:lang w:val="es-MX"/>
        </w:rPr>
      </w:pPr>
      <w:r>
        <w:rPr>
          <w:rFonts w:ascii="Arial" w:hAnsi="Arial" w:cs="Arial"/>
          <w:sz w:val="24"/>
          <w:szCs w:val="24"/>
          <w:lang w:val="es-MX"/>
        </w:rPr>
        <w:t xml:space="preserve">El 29 de abril de 1933 sería el protagonista máximo de un nuevo brote insurreccional. Planeaba inicialmente bombardear desde un avión comercial el cuartel Moncada, de Santiago de Cuba. Luego los insurgentes de la ciudad se encargarían de tomarla. El alzamiento sería simultáneo, por lo menos, en Holguín, Las Tunas y San Luis. Pero al amanecer del día señalado el aeropuerto santiaguero apareció tomado por el Ejército. </w:t>
      </w:r>
    </w:p>
    <w:p w14:paraId="34DF9792" w14:textId="097D49D7" w:rsidR="00384414" w:rsidRDefault="00804F4C" w:rsidP="000130C6">
      <w:pPr>
        <w:spacing w:before="240" w:line="360" w:lineRule="auto"/>
        <w:ind w:left="-567" w:right="-801"/>
        <w:jc w:val="both"/>
        <w:rPr>
          <w:rFonts w:ascii="Arial" w:hAnsi="Arial" w:cs="Arial"/>
          <w:sz w:val="24"/>
          <w:szCs w:val="24"/>
          <w:lang w:val="es-MX"/>
        </w:rPr>
      </w:pPr>
      <w:r>
        <w:rPr>
          <w:rFonts w:ascii="Arial" w:hAnsi="Arial" w:cs="Arial"/>
          <w:sz w:val="24"/>
          <w:szCs w:val="24"/>
          <w:lang w:val="es-MX"/>
        </w:rPr>
        <w:t>La frustración desarticuló la primera parte de la operación. A excepción de San Luis y Las Tunas, nadie más se movió. Guiteras tomó entonces la decisión de marchar a San Luis, donde consideraba que los insurrectos ya debían estar actuando. No se equivocaba. Antonio López Rodón, con 31 hombres, ocupó el cuartel del lugar. Cuando Guiteras llegó la población ya había sido recuperada por los militares, luego de tres horas de lucha. A pesar del revés, inmediatamente Tony comenzaría la reorganización de sus hombres. A la caída de Machado (12 de agosto), preparaba el asalto al cuartel de Bayamo.</w:t>
      </w:r>
    </w:p>
    <w:p w14:paraId="26867D52" w14:textId="63AC7E5A" w:rsidR="00804F4C" w:rsidRDefault="003D6750" w:rsidP="000130C6">
      <w:pPr>
        <w:spacing w:before="240" w:line="360" w:lineRule="auto"/>
        <w:ind w:left="-567" w:right="-801"/>
        <w:jc w:val="both"/>
        <w:rPr>
          <w:rFonts w:ascii="Arial" w:hAnsi="Arial" w:cs="Arial"/>
          <w:sz w:val="24"/>
          <w:szCs w:val="24"/>
          <w:lang w:val="es-MX"/>
        </w:rPr>
      </w:pPr>
      <w:r>
        <w:rPr>
          <w:rFonts w:ascii="Arial" w:hAnsi="Arial" w:cs="Arial"/>
          <w:sz w:val="24"/>
          <w:szCs w:val="24"/>
          <w:lang w:val="es-MX"/>
        </w:rPr>
        <w:t>Al conocer la huida del “asno con garras”, se presentó en Santiago de Cuba. En el gobierno provincial pronunció un discurso contra la mediación. Expresó que la revolución no había terminado y él no retornaría a la legalidad hasta que no hubiese un Gobierno capaz</w:t>
      </w:r>
      <w:r w:rsidR="002E198A">
        <w:rPr>
          <w:rFonts w:ascii="Arial" w:hAnsi="Arial" w:cs="Arial"/>
          <w:sz w:val="24"/>
          <w:szCs w:val="24"/>
          <w:lang w:val="es-MX"/>
        </w:rPr>
        <w:t xml:space="preserve"> de solucionar los problemas básicos del país. </w:t>
      </w:r>
    </w:p>
    <w:p w14:paraId="6B78211A" w14:textId="39D2CF22" w:rsidR="002E198A" w:rsidRDefault="00EC611A" w:rsidP="000130C6">
      <w:pPr>
        <w:spacing w:before="240" w:line="360" w:lineRule="auto"/>
        <w:ind w:left="-567" w:right="-801"/>
        <w:jc w:val="both"/>
        <w:rPr>
          <w:rFonts w:ascii="Arial" w:hAnsi="Arial" w:cs="Arial"/>
          <w:sz w:val="24"/>
          <w:szCs w:val="24"/>
          <w:lang w:val="es-MX"/>
        </w:rPr>
      </w:pPr>
      <w:r>
        <w:rPr>
          <w:rFonts w:ascii="Arial" w:hAnsi="Arial" w:cs="Arial"/>
          <w:sz w:val="24"/>
          <w:szCs w:val="24"/>
          <w:lang w:val="es-MX"/>
        </w:rPr>
        <w:t>En La Habana se instauró entonces el Gabinete de Carlos Manuel de Céspedes y Quesada. Mas, el descontento popular persistía. A instancias del periodista Sergio Carbó, viajó a La Habana y accedió a conversar con implicados en diversas conspiraciones, el entonces sargento Fulgencio Batista sería uno de ellos. Regresó el 30 de agosto a Oriente y se reunió con su organización y otras fuerzas revolucionarias. El 1ro de septiembre emitió un manifiesto que acusaba, por espurio (ilegitimo) al Gobierno de turno y convocó al pueblo a la lucha.</w:t>
      </w:r>
    </w:p>
    <w:p w14:paraId="676113F4" w14:textId="6372440F" w:rsidR="00EC611A" w:rsidRDefault="00F37EB7" w:rsidP="000130C6">
      <w:pPr>
        <w:spacing w:before="240" w:line="360" w:lineRule="auto"/>
        <w:ind w:left="-567" w:right="-801"/>
        <w:jc w:val="both"/>
        <w:rPr>
          <w:rFonts w:ascii="Arial" w:hAnsi="Arial" w:cs="Arial"/>
          <w:b/>
          <w:bCs/>
          <w:sz w:val="24"/>
          <w:szCs w:val="24"/>
          <w:lang w:val="es-MX"/>
        </w:rPr>
      </w:pPr>
      <w:r>
        <w:rPr>
          <w:rFonts w:ascii="Arial" w:hAnsi="Arial" w:cs="Arial"/>
          <w:b/>
          <w:bCs/>
          <w:sz w:val="24"/>
          <w:szCs w:val="24"/>
          <w:lang w:val="es-MX"/>
        </w:rPr>
        <w:t>La revolución de los 127 días</w:t>
      </w:r>
    </w:p>
    <w:p w14:paraId="31A9E112" w14:textId="7E53FF06" w:rsidR="00F37EB7" w:rsidRDefault="009011AB" w:rsidP="000130C6">
      <w:pPr>
        <w:spacing w:before="240" w:line="360" w:lineRule="auto"/>
        <w:ind w:left="-567" w:right="-801"/>
        <w:jc w:val="both"/>
        <w:rPr>
          <w:rFonts w:ascii="Arial" w:hAnsi="Arial" w:cs="Arial"/>
          <w:sz w:val="24"/>
          <w:szCs w:val="24"/>
          <w:lang w:val="es-MX"/>
        </w:rPr>
      </w:pPr>
      <w:r w:rsidRPr="009011AB">
        <w:rPr>
          <w:rFonts w:ascii="Arial" w:hAnsi="Arial" w:cs="Arial"/>
          <w:sz w:val="24"/>
          <w:szCs w:val="24"/>
          <w:lang w:val="es-MX"/>
        </w:rPr>
        <w:t>Des</w:t>
      </w:r>
      <w:r>
        <w:rPr>
          <w:rFonts w:ascii="Arial" w:hAnsi="Arial" w:cs="Arial"/>
          <w:sz w:val="24"/>
          <w:szCs w:val="24"/>
          <w:lang w:val="es-MX"/>
        </w:rPr>
        <w:t xml:space="preserve">pués del fracaso de la Pentarquía que sustituyó al gobierno de Céspedes (…), el DEU designó como único gobernante al profesor universitario Grau San Martín. El 12 de septiembre, en el Palacio Presidencial, Guiteras tomó posesión como secretario de Gobernación; tenía solo 26 años. Dijo entonces que permanecería en el Gobierno mientras </w:t>
      </w:r>
      <w:r>
        <w:rPr>
          <w:rFonts w:ascii="Arial" w:hAnsi="Arial" w:cs="Arial"/>
          <w:sz w:val="24"/>
          <w:szCs w:val="24"/>
          <w:lang w:val="es-MX"/>
        </w:rPr>
        <w:lastRenderedPageBreak/>
        <w:t xml:space="preserve">no se convirtiera en un fiel sirviente de los EEUU. Era sin duda el integrante más izquierdista </w:t>
      </w:r>
      <w:r w:rsidR="00182961">
        <w:rPr>
          <w:rFonts w:ascii="Arial" w:hAnsi="Arial" w:cs="Arial"/>
          <w:sz w:val="24"/>
          <w:szCs w:val="24"/>
          <w:lang w:val="es-MX"/>
        </w:rPr>
        <w:t xml:space="preserve">del gabinete y un antimperialista de ley: un día diría que su objetivo era implantar un socialismo de Estado. Podría decirse que él era un socialista avanzado que iba asumiendo el marxismo. </w:t>
      </w:r>
    </w:p>
    <w:p w14:paraId="776B8170" w14:textId="2191FE8D" w:rsidR="00182961" w:rsidRDefault="001123A2" w:rsidP="000130C6">
      <w:pPr>
        <w:spacing w:before="240" w:line="360" w:lineRule="auto"/>
        <w:ind w:left="-567" w:right="-801"/>
        <w:jc w:val="both"/>
        <w:rPr>
          <w:rFonts w:ascii="Arial" w:hAnsi="Arial" w:cs="Arial"/>
          <w:sz w:val="24"/>
          <w:szCs w:val="24"/>
          <w:lang w:val="es-MX"/>
        </w:rPr>
      </w:pPr>
      <w:r>
        <w:rPr>
          <w:rFonts w:ascii="Arial" w:hAnsi="Arial" w:cs="Arial"/>
          <w:sz w:val="24"/>
          <w:szCs w:val="24"/>
          <w:lang w:val="es-MX"/>
        </w:rPr>
        <w:t>Desde los primeros instantes, se mostró preocupado por la falta de unidad de los integrantes del gobierno, por la falta de una ideología común; por eso, comenzó a trabajar para colocar en los cargos más altos del gabinete a izquierdistas y de ser posible marxistas, como él lo iba siendo. Pero la disparidad ideológica del gabinete era grande, Grau San Martín era un liberal a ultranza, (…). El profesor universitario jugaba a ser un elemento centrista y conciliador, que se entendía con buena parte del DEU y poco a poco se volvería un enemigo solapado de su secretario de gobernación.</w:t>
      </w:r>
    </w:p>
    <w:p w14:paraId="78DF3DD6" w14:textId="4A484D49" w:rsidR="001123A2" w:rsidRDefault="00BE1D07" w:rsidP="000130C6">
      <w:pPr>
        <w:spacing w:before="240" w:line="360" w:lineRule="auto"/>
        <w:ind w:left="-567" w:right="-801"/>
        <w:jc w:val="both"/>
        <w:rPr>
          <w:rFonts w:ascii="Arial" w:hAnsi="Arial" w:cs="Arial"/>
          <w:sz w:val="24"/>
          <w:szCs w:val="24"/>
          <w:lang w:val="es-MX"/>
        </w:rPr>
      </w:pPr>
      <w:r>
        <w:rPr>
          <w:rFonts w:ascii="Arial" w:hAnsi="Arial" w:cs="Arial"/>
          <w:sz w:val="24"/>
          <w:szCs w:val="24"/>
          <w:lang w:val="es-MX"/>
        </w:rPr>
        <w:t xml:space="preserve">Desde el principio, el gobierno tuvo enfrente a toda la oposición, desde el ABC hasta los comunistas. Por supuesto, la facción enemiga más poderosa sería la capitaneada desde su interior por el sargento-coronel, Fulgencio Batista, oportunista, reaccionario, cabecilla de una terrible fuerza ferozmente </w:t>
      </w:r>
      <w:proofErr w:type="spellStart"/>
      <w:r>
        <w:rPr>
          <w:rFonts w:ascii="Arial" w:hAnsi="Arial" w:cs="Arial"/>
          <w:sz w:val="24"/>
          <w:szCs w:val="24"/>
          <w:lang w:val="es-MX"/>
        </w:rPr>
        <w:t>antizquierdista</w:t>
      </w:r>
      <w:proofErr w:type="spellEnd"/>
      <w:r>
        <w:rPr>
          <w:rFonts w:ascii="Arial" w:hAnsi="Arial" w:cs="Arial"/>
          <w:sz w:val="24"/>
          <w:szCs w:val="24"/>
          <w:lang w:val="es-MX"/>
        </w:rPr>
        <w:t xml:space="preserve">, anticomunista. </w:t>
      </w:r>
    </w:p>
    <w:p w14:paraId="2BEF3E4D" w14:textId="77777777" w:rsidR="0021633F" w:rsidRDefault="009E682D" w:rsidP="000130C6">
      <w:pPr>
        <w:spacing w:before="240" w:line="360" w:lineRule="auto"/>
        <w:ind w:left="-567" w:right="-801"/>
        <w:jc w:val="both"/>
        <w:rPr>
          <w:rFonts w:ascii="Arial" w:hAnsi="Arial" w:cs="Arial"/>
          <w:sz w:val="24"/>
          <w:szCs w:val="24"/>
          <w:lang w:val="es-MX"/>
        </w:rPr>
      </w:pPr>
      <w:r>
        <w:rPr>
          <w:rFonts w:ascii="Arial" w:hAnsi="Arial" w:cs="Arial"/>
          <w:sz w:val="24"/>
          <w:szCs w:val="24"/>
          <w:lang w:val="es-MX"/>
        </w:rPr>
        <w:t xml:space="preserve">Entre sus primeras medidas, al reorganizar la Policía, Guiteras cesanteó a los oficiales </w:t>
      </w:r>
      <w:proofErr w:type="spellStart"/>
      <w:r>
        <w:rPr>
          <w:rFonts w:ascii="Arial" w:hAnsi="Arial" w:cs="Arial"/>
          <w:sz w:val="24"/>
          <w:szCs w:val="24"/>
          <w:lang w:val="es-MX"/>
        </w:rPr>
        <w:t>machadistas</w:t>
      </w:r>
      <w:proofErr w:type="spellEnd"/>
      <w:r>
        <w:rPr>
          <w:rFonts w:ascii="Arial" w:hAnsi="Arial" w:cs="Arial"/>
          <w:sz w:val="24"/>
          <w:szCs w:val="24"/>
          <w:lang w:val="es-MX"/>
        </w:rPr>
        <w:t xml:space="preserve"> y disolvió la sección de expertos, el aparato represivo más feroz de la tiranía depuesta. Pese a la hostilidad, Guiteras perseveró en su accionar revolucionario: el 19 de septiembre, a instancias suyas, se dictó el decreto 1693, que ordenaba el cumplimiento de la jornada laboral de 8 horas en todo el país. Además, propuso </w:t>
      </w:r>
      <w:r w:rsidR="0021633F">
        <w:rPr>
          <w:rFonts w:ascii="Arial" w:hAnsi="Arial" w:cs="Arial"/>
          <w:sz w:val="24"/>
          <w:szCs w:val="24"/>
          <w:lang w:val="es-MX"/>
        </w:rPr>
        <w:t>y se implantó el jornal mínimo de un peso diario en las ciudades y 80 centavos en el campo. Para los imperialistas y los burgueses nacionales se abrió el infierno y se soltaron los leones del circo.</w:t>
      </w:r>
    </w:p>
    <w:p w14:paraId="0BDC6646" w14:textId="212EA3A3" w:rsidR="00BE1D07" w:rsidRDefault="003F5497" w:rsidP="000130C6">
      <w:pPr>
        <w:spacing w:before="240" w:line="360" w:lineRule="auto"/>
        <w:ind w:left="-567" w:right="-801"/>
        <w:jc w:val="both"/>
        <w:rPr>
          <w:rFonts w:ascii="Arial" w:hAnsi="Arial" w:cs="Arial"/>
          <w:sz w:val="24"/>
          <w:szCs w:val="24"/>
          <w:lang w:val="es-MX"/>
        </w:rPr>
      </w:pPr>
      <w:r>
        <w:rPr>
          <w:rFonts w:ascii="Arial" w:hAnsi="Arial" w:cs="Arial"/>
          <w:sz w:val="24"/>
          <w:szCs w:val="24"/>
          <w:lang w:val="es-MX"/>
        </w:rPr>
        <w:t>Dado el proceso de toma de ingenios</w:t>
      </w:r>
      <w:r w:rsidR="00FE6D4C">
        <w:rPr>
          <w:rFonts w:ascii="Arial" w:hAnsi="Arial" w:cs="Arial"/>
          <w:sz w:val="24"/>
          <w:szCs w:val="24"/>
          <w:lang w:val="es-MX"/>
        </w:rPr>
        <w:t xml:space="preserve">, por parte de los obreros, que reclamaban sus reivindicaciones laborales y comenzaban a constituir soviets, comenzó a peligrar la zafra de 1933-1934. Guiteras comprendió que se necesitaba lograr una conciliación con los trabajadores, porque el país tenía desesperadamente que vender el azúcar. De manera que llevó a la firma de Grau el decreto 1914 del 27 de septiembre, encaminado a encontrar fórmulas que permitieran organizar la zafra a la vista.  </w:t>
      </w:r>
    </w:p>
    <w:p w14:paraId="01E7FFC1" w14:textId="77777777" w:rsidR="00D36339" w:rsidRDefault="00D36339" w:rsidP="000130C6">
      <w:pPr>
        <w:spacing w:before="240" w:line="360" w:lineRule="auto"/>
        <w:ind w:left="-567" w:right="-801"/>
        <w:jc w:val="both"/>
        <w:rPr>
          <w:rFonts w:ascii="Arial" w:hAnsi="Arial" w:cs="Arial"/>
          <w:sz w:val="24"/>
          <w:szCs w:val="24"/>
          <w:lang w:val="es-MX"/>
        </w:rPr>
      </w:pPr>
      <w:r>
        <w:rPr>
          <w:rFonts w:ascii="Arial" w:hAnsi="Arial" w:cs="Arial"/>
          <w:sz w:val="24"/>
          <w:szCs w:val="24"/>
          <w:lang w:val="es-MX"/>
        </w:rPr>
        <w:t xml:space="preserve">El decreto era ante todo realista. Tony sabía que era imposible en aquellos momentos la implantación de una República como la soviética, ni la revolución proletaria, pero parecía pensar en medidas de corte socialista. El antimperialismo podía ser llevado a cabo, una vez </w:t>
      </w:r>
      <w:r>
        <w:rPr>
          <w:rFonts w:ascii="Arial" w:hAnsi="Arial" w:cs="Arial"/>
          <w:sz w:val="24"/>
          <w:szCs w:val="24"/>
          <w:lang w:val="es-MX"/>
        </w:rPr>
        <w:lastRenderedPageBreak/>
        <w:t xml:space="preserve">fortalecido el Gobierno. Si no, pronto tendrían delante la ocupación de los marines, y el punto neurálgico para ganarle la mano era evitarla.  Por tanto, lo mejor en aquellas circunstancias era una alianza con los reformistas. </w:t>
      </w:r>
    </w:p>
    <w:p w14:paraId="15486A6D" w14:textId="1C29ACD7" w:rsidR="00D36339" w:rsidRDefault="008D37FF" w:rsidP="000130C6">
      <w:pPr>
        <w:spacing w:before="240" w:line="360" w:lineRule="auto"/>
        <w:ind w:left="-567" w:right="-801"/>
        <w:jc w:val="both"/>
        <w:rPr>
          <w:rFonts w:ascii="Arial" w:hAnsi="Arial" w:cs="Arial"/>
          <w:sz w:val="24"/>
          <w:szCs w:val="24"/>
          <w:lang w:val="es-MX"/>
        </w:rPr>
      </w:pPr>
      <w:r>
        <w:rPr>
          <w:rFonts w:ascii="Arial" w:hAnsi="Arial" w:cs="Arial"/>
          <w:sz w:val="24"/>
          <w:szCs w:val="24"/>
          <w:lang w:val="es-MX"/>
        </w:rPr>
        <w:t xml:space="preserve">Esa entente de fuerzas permitiría a la larga un movimiento antimperialista y anticapitalista. Él controlaría las decisiones de la comisión en la Secretaría de Gobernación. </w:t>
      </w:r>
      <w:r w:rsidR="00D36339">
        <w:rPr>
          <w:rFonts w:ascii="Arial" w:hAnsi="Arial" w:cs="Arial"/>
          <w:sz w:val="24"/>
          <w:szCs w:val="24"/>
          <w:lang w:val="es-MX"/>
        </w:rPr>
        <w:t xml:space="preserve"> </w:t>
      </w:r>
      <w:r>
        <w:rPr>
          <w:rFonts w:ascii="Arial" w:hAnsi="Arial" w:cs="Arial"/>
          <w:sz w:val="24"/>
          <w:szCs w:val="24"/>
          <w:lang w:val="es-MX"/>
        </w:rPr>
        <w:t>Desde luego, era una opción oculta. Si bien era lógico para evitar la ocupación, reconocer los derechos de posesión de los capitalistas, al mismo tiempo establecía el estudio de las peticiones de los obreros en cada central, para obtener un acuerdo de parte de los patronos, que les diera satisfacción a las demandas proletarias. En el decreto por primera vez se habla de la creación de la Secretaria de Trabajo. Era indudable que Guiteras ya pensaba en crear una fórmula administrativa que ayudara a solucionar los conflictos obreros.</w:t>
      </w:r>
    </w:p>
    <w:p w14:paraId="05D87885" w14:textId="07F6162D" w:rsidR="008D37FF" w:rsidRDefault="008006CB" w:rsidP="000130C6">
      <w:pPr>
        <w:spacing w:before="240" w:line="360" w:lineRule="auto"/>
        <w:ind w:left="-567" w:right="-801"/>
        <w:jc w:val="both"/>
        <w:rPr>
          <w:rFonts w:ascii="Arial" w:hAnsi="Arial" w:cs="Arial"/>
          <w:sz w:val="24"/>
          <w:szCs w:val="24"/>
          <w:lang w:val="es-MX"/>
        </w:rPr>
      </w:pPr>
      <w:r>
        <w:rPr>
          <w:rFonts w:ascii="Arial" w:hAnsi="Arial" w:cs="Arial"/>
          <w:sz w:val="24"/>
          <w:szCs w:val="24"/>
          <w:lang w:val="es-MX"/>
        </w:rPr>
        <w:t>Pese a su cargo, Guiteras no pudo impedir que Batista, al frente del Ejército y amparado por la aquiescencia de Grau, ordenara masacrar a los participantes en el entierro de las cenizas de Mella (organizado por los comunistas)</w:t>
      </w:r>
      <w:r w:rsidR="00951043">
        <w:rPr>
          <w:rFonts w:ascii="Arial" w:hAnsi="Arial" w:cs="Arial"/>
          <w:sz w:val="24"/>
          <w:szCs w:val="24"/>
          <w:lang w:val="es-MX"/>
        </w:rPr>
        <w:t xml:space="preserve">, el 29 de septiembre de 1933. Debido a eso, presentó su renuncia a la Secretaría de Gobernación y ordenó pagar de los fondos de la Secretaría los bienes de los sindicatos que el Ejército y el Ejército del Caribe habían destrozado. </w:t>
      </w:r>
      <w:r w:rsidR="00B45F33">
        <w:rPr>
          <w:rFonts w:ascii="Arial" w:hAnsi="Arial" w:cs="Arial"/>
          <w:sz w:val="24"/>
          <w:szCs w:val="24"/>
          <w:lang w:val="es-MX"/>
        </w:rPr>
        <w:t xml:space="preserve">Al final, Grau no le admitió la dimisión. </w:t>
      </w:r>
    </w:p>
    <w:p w14:paraId="06BD7E23" w14:textId="39B430F4" w:rsidR="00B45F33" w:rsidRDefault="001576DA" w:rsidP="000130C6">
      <w:pPr>
        <w:spacing w:before="240" w:line="360" w:lineRule="auto"/>
        <w:ind w:left="-567" w:right="-801"/>
        <w:jc w:val="both"/>
        <w:rPr>
          <w:rFonts w:ascii="Arial" w:hAnsi="Arial" w:cs="Arial"/>
          <w:sz w:val="24"/>
          <w:szCs w:val="24"/>
          <w:lang w:val="es-MX"/>
        </w:rPr>
      </w:pPr>
      <w:r>
        <w:rPr>
          <w:rFonts w:ascii="Arial" w:hAnsi="Arial" w:cs="Arial"/>
          <w:sz w:val="24"/>
          <w:szCs w:val="24"/>
          <w:lang w:val="es-MX"/>
        </w:rPr>
        <w:t>En lo adelante, trataría de implementar otras medidas progresistas, entre ellas, intervenir la Compañía “</w:t>
      </w:r>
      <w:proofErr w:type="gramStart"/>
      <w:r>
        <w:rPr>
          <w:rFonts w:ascii="Arial" w:hAnsi="Arial" w:cs="Arial"/>
          <w:sz w:val="24"/>
          <w:szCs w:val="24"/>
          <w:lang w:val="es-MX"/>
        </w:rPr>
        <w:t>Cubana</w:t>
      </w:r>
      <w:proofErr w:type="gramEnd"/>
      <w:r>
        <w:rPr>
          <w:rFonts w:ascii="Arial" w:hAnsi="Arial" w:cs="Arial"/>
          <w:sz w:val="24"/>
          <w:szCs w:val="24"/>
          <w:lang w:val="es-MX"/>
        </w:rPr>
        <w:t>” de Electricidad, para disminuir las elevadas tarifas que los cubanos debían pagar por sus servicios. Ideó asentar 30 000 familias en las tierras que se ocuparían al latifundismo, del cual era también enemigo acérrimo. Anunció la investigación de las fortunas privadas en busca del robo de tierras del Estado, por geófagos, políticos y militares, mediante el cual se fomentó el latifundismo. Por igual, la creación de granjas colectivas y cooperativas agrícolas. Pero no le alcanzó el tiempo.</w:t>
      </w:r>
    </w:p>
    <w:p w14:paraId="50C6D7EE" w14:textId="7CA5EE4B" w:rsidR="001576DA" w:rsidRDefault="00FD4819" w:rsidP="000130C6">
      <w:pPr>
        <w:spacing w:before="240" w:line="360" w:lineRule="auto"/>
        <w:ind w:left="-567" w:right="-801"/>
        <w:jc w:val="both"/>
        <w:rPr>
          <w:rFonts w:ascii="Arial" w:hAnsi="Arial" w:cs="Arial"/>
          <w:sz w:val="24"/>
          <w:szCs w:val="24"/>
          <w:lang w:val="es-MX"/>
        </w:rPr>
      </w:pPr>
      <w:r>
        <w:rPr>
          <w:rFonts w:ascii="Arial" w:hAnsi="Arial" w:cs="Arial"/>
          <w:sz w:val="24"/>
          <w:szCs w:val="24"/>
          <w:lang w:val="es-MX"/>
        </w:rPr>
        <w:t xml:space="preserve">Con la anuencia de la embajada estadounidense y mediante la política de colocar en puestos claves del aparato militar a sus adeptos, Batista logró hacerse con el control total del Ejército, obligar a Grau a renunciar, imponerse sobre sus sucesores y en 1936 sentar en la silla presidencial a un incondicional: Federico Laredo </w:t>
      </w:r>
      <w:proofErr w:type="spellStart"/>
      <w:r>
        <w:rPr>
          <w:rFonts w:ascii="Arial" w:hAnsi="Arial" w:cs="Arial"/>
          <w:sz w:val="24"/>
          <w:szCs w:val="24"/>
          <w:lang w:val="es-MX"/>
        </w:rPr>
        <w:t>Brú</w:t>
      </w:r>
      <w:proofErr w:type="spellEnd"/>
      <w:r>
        <w:rPr>
          <w:rFonts w:ascii="Arial" w:hAnsi="Arial" w:cs="Arial"/>
          <w:sz w:val="24"/>
          <w:szCs w:val="24"/>
          <w:lang w:val="es-MX"/>
        </w:rPr>
        <w:t>.</w:t>
      </w:r>
    </w:p>
    <w:p w14:paraId="04B3AD3C" w14:textId="705712CA" w:rsidR="00FD4819" w:rsidRDefault="00EC0DFC" w:rsidP="000130C6">
      <w:pPr>
        <w:spacing w:before="240" w:line="360" w:lineRule="auto"/>
        <w:ind w:left="-567" w:right="-801"/>
        <w:jc w:val="both"/>
        <w:rPr>
          <w:rFonts w:ascii="Arial" w:hAnsi="Arial" w:cs="Arial"/>
          <w:b/>
          <w:bCs/>
          <w:sz w:val="24"/>
          <w:szCs w:val="24"/>
          <w:lang w:val="es-MX"/>
        </w:rPr>
      </w:pPr>
      <w:r w:rsidRPr="00EC0DFC">
        <w:rPr>
          <w:rFonts w:ascii="Arial" w:hAnsi="Arial" w:cs="Arial"/>
          <w:b/>
          <w:bCs/>
          <w:sz w:val="24"/>
          <w:szCs w:val="24"/>
          <w:lang w:val="es-MX"/>
        </w:rPr>
        <w:t>Su último combate</w:t>
      </w:r>
    </w:p>
    <w:p w14:paraId="5778C70B" w14:textId="22B9B60E" w:rsidR="00EC0DFC" w:rsidRDefault="00A302E7" w:rsidP="000130C6">
      <w:pPr>
        <w:spacing w:before="240" w:line="360" w:lineRule="auto"/>
        <w:ind w:left="-567" w:right="-801"/>
        <w:jc w:val="both"/>
        <w:rPr>
          <w:rFonts w:ascii="Arial" w:hAnsi="Arial" w:cs="Arial"/>
          <w:sz w:val="24"/>
          <w:szCs w:val="24"/>
          <w:lang w:val="es-MX"/>
        </w:rPr>
      </w:pPr>
      <w:r w:rsidRPr="00A302E7">
        <w:rPr>
          <w:rFonts w:ascii="Arial" w:hAnsi="Arial" w:cs="Arial"/>
          <w:sz w:val="24"/>
          <w:szCs w:val="24"/>
          <w:lang w:val="es-MX"/>
        </w:rPr>
        <w:lastRenderedPageBreak/>
        <w:t xml:space="preserve">Entretanto, </w:t>
      </w:r>
      <w:r>
        <w:rPr>
          <w:rFonts w:ascii="Arial" w:hAnsi="Arial" w:cs="Arial"/>
          <w:sz w:val="24"/>
          <w:szCs w:val="24"/>
          <w:lang w:val="es-MX"/>
        </w:rPr>
        <w:t>Guiteras había optado nuevamente por la insurrección y con ese objetivo fundó, en mayo de 1934, la organización antimperialista Joven Cuba. Su programa, redactado en octubre de ese año</w:t>
      </w:r>
      <w:r w:rsidR="007219EF">
        <w:rPr>
          <w:rFonts w:ascii="Arial" w:hAnsi="Arial" w:cs="Arial"/>
          <w:sz w:val="24"/>
          <w:szCs w:val="24"/>
          <w:lang w:val="es-MX"/>
        </w:rPr>
        <w:t>, (…)</w:t>
      </w:r>
    </w:p>
    <w:p w14:paraId="4989ECA9" w14:textId="4BD3F48D" w:rsidR="007219EF" w:rsidRDefault="007219EF" w:rsidP="000130C6">
      <w:pPr>
        <w:spacing w:before="240" w:line="360" w:lineRule="auto"/>
        <w:ind w:left="-567" w:right="-801"/>
        <w:jc w:val="both"/>
        <w:rPr>
          <w:rFonts w:ascii="Arial" w:hAnsi="Arial" w:cs="Arial"/>
          <w:sz w:val="24"/>
          <w:szCs w:val="24"/>
          <w:lang w:val="es-MX"/>
        </w:rPr>
      </w:pPr>
      <w:r>
        <w:rPr>
          <w:rFonts w:ascii="Arial" w:hAnsi="Arial" w:cs="Arial"/>
          <w:sz w:val="24"/>
          <w:szCs w:val="24"/>
          <w:lang w:val="es-MX"/>
        </w:rPr>
        <w:t xml:space="preserve">Junto con sus compañeros de Joven Cuba, planeó organizar una expedición que partiría desde México para iniciar la insurrección popular armada en el Oriente de la Isla. En la antigua fortaleza de El Morrillo, en Matanzas, mientras aguardaba la nave que lo transportaría su grupo fue atacado por el Ejército.  Durante el combate, el 8 de mayo de 1935, cayeron Guiteras y el joven revolucionario venezolano Carlos Aponte. </w:t>
      </w:r>
    </w:p>
    <w:p w14:paraId="1D59B578" w14:textId="29769642" w:rsidR="007219EF" w:rsidRPr="00A302E7" w:rsidRDefault="00834D59" w:rsidP="000130C6">
      <w:pPr>
        <w:spacing w:before="240" w:line="360" w:lineRule="auto"/>
        <w:ind w:left="-567" w:right="-801"/>
        <w:jc w:val="both"/>
        <w:rPr>
          <w:rFonts w:ascii="Arial" w:hAnsi="Arial" w:cs="Arial"/>
          <w:sz w:val="24"/>
          <w:szCs w:val="24"/>
          <w:lang w:val="es-MX"/>
        </w:rPr>
      </w:pPr>
      <w:r>
        <w:rPr>
          <w:rFonts w:ascii="Arial" w:hAnsi="Arial" w:cs="Arial"/>
          <w:sz w:val="24"/>
          <w:szCs w:val="24"/>
          <w:lang w:val="es-MX"/>
        </w:rPr>
        <w:t xml:space="preserve">(…) Al salir, [del entierro] María </w:t>
      </w:r>
      <w:proofErr w:type="spellStart"/>
      <w:r>
        <w:rPr>
          <w:rFonts w:ascii="Arial" w:hAnsi="Arial" w:cs="Arial"/>
          <w:sz w:val="24"/>
          <w:szCs w:val="24"/>
          <w:lang w:val="es-MX"/>
        </w:rPr>
        <w:t>Teresse</w:t>
      </w:r>
      <w:proofErr w:type="spellEnd"/>
      <w:r>
        <w:rPr>
          <w:rFonts w:ascii="Arial" w:hAnsi="Arial" w:cs="Arial"/>
          <w:sz w:val="24"/>
          <w:szCs w:val="24"/>
          <w:lang w:val="es-MX"/>
        </w:rPr>
        <w:t xml:space="preserve"> Holmes, con una entereza extraordinaria, dijo a los periodistas que su hijo había sido un revolucionario extraordinario contra la fuerza del capital y el imperialismo yanqui, que había dedicado su vida a mejorar el estándar de vida de Cuba, especialmente de los trabajadores. Cuando lo mataron aún no había cumplido 29 años.</w:t>
      </w:r>
      <w:bookmarkStart w:id="1" w:name="_GoBack"/>
      <w:bookmarkEnd w:id="1"/>
    </w:p>
    <w:p w14:paraId="55EA24A3" w14:textId="77777777" w:rsidR="00384414" w:rsidRPr="00F91F4C" w:rsidRDefault="00384414" w:rsidP="000130C6">
      <w:pPr>
        <w:spacing w:before="240" w:line="360" w:lineRule="auto"/>
        <w:ind w:left="-567" w:right="-801"/>
        <w:jc w:val="both"/>
        <w:rPr>
          <w:rFonts w:ascii="Arial" w:hAnsi="Arial" w:cs="Arial"/>
          <w:sz w:val="24"/>
          <w:szCs w:val="24"/>
          <w:lang w:val="es-MX"/>
        </w:rPr>
      </w:pPr>
    </w:p>
    <w:p w14:paraId="0C68A3A4" w14:textId="77777777" w:rsidR="00287986" w:rsidRPr="000130C6" w:rsidRDefault="00287986" w:rsidP="000130C6">
      <w:pPr>
        <w:jc w:val="both"/>
        <w:rPr>
          <w:rFonts w:asciiTheme="minorBidi" w:hAnsiTheme="minorBidi" w:cstheme="minorBidi"/>
          <w:sz w:val="24"/>
          <w:szCs w:val="24"/>
        </w:rPr>
      </w:pPr>
    </w:p>
    <w:sectPr w:rsidR="00287986" w:rsidRPr="000130C6">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6"/>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19C8"/>
    <w:rsid w:val="000130C6"/>
    <w:rsid w:val="001123A2"/>
    <w:rsid w:val="001576DA"/>
    <w:rsid w:val="00182961"/>
    <w:rsid w:val="0021633F"/>
    <w:rsid w:val="00287986"/>
    <w:rsid w:val="002E198A"/>
    <w:rsid w:val="00384414"/>
    <w:rsid w:val="003D6750"/>
    <w:rsid w:val="003F5497"/>
    <w:rsid w:val="005278B3"/>
    <w:rsid w:val="00565B6C"/>
    <w:rsid w:val="005A19C8"/>
    <w:rsid w:val="007219EF"/>
    <w:rsid w:val="007A094B"/>
    <w:rsid w:val="008006CB"/>
    <w:rsid w:val="00804F4C"/>
    <w:rsid w:val="00834D59"/>
    <w:rsid w:val="008B3D73"/>
    <w:rsid w:val="008D37FF"/>
    <w:rsid w:val="009011AB"/>
    <w:rsid w:val="00951043"/>
    <w:rsid w:val="009E682D"/>
    <w:rsid w:val="00A302E7"/>
    <w:rsid w:val="00B45F33"/>
    <w:rsid w:val="00B7300E"/>
    <w:rsid w:val="00BE1D07"/>
    <w:rsid w:val="00D17D15"/>
    <w:rsid w:val="00D36339"/>
    <w:rsid w:val="00DB599F"/>
    <w:rsid w:val="00DD56B4"/>
    <w:rsid w:val="00E50193"/>
    <w:rsid w:val="00EC0DFC"/>
    <w:rsid w:val="00EC611A"/>
    <w:rsid w:val="00F37EB7"/>
    <w:rsid w:val="00F91F4C"/>
    <w:rsid w:val="00FD4819"/>
    <w:rsid w:val="00FE6D4C"/>
  </w:rsids>
  <m:mathPr>
    <m:mathFont m:val="Cambria Math"/>
    <m:brkBin m:val="before"/>
    <m:brkBinSub m:val="--"/>
    <m:smallFrac m:val="0"/>
    <m:dispDef/>
    <m:lMargin m:val="0"/>
    <m:rMargin m:val="0"/>
    <m:defJc m:val="centerGroup"/>
    <m:wrapIndent m:val="1440"/>
    <m:intLim m:val="subSup"/>
    <m:naryLim m:val="undOvr"/>
  </m:mathPr>
  <w:themeFontLang w:val="es-CU"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9546E9"/>
  <w15:chartTrackingRefBased/>
  <w15:docId w15:val="{DAAE47A1-B37A-44BD-AFA4-0B59449C1E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C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130C6"/>
    <w:pPr>
      <w:spacing w:after="200" w:line="276" w:lineRule="auto"/>
    </w:pPr>
    <w:rPr>
      <w:rFonts w:ascii="Calibri" w:eastAsia="Calibri" w:hAnsi="Calibri" w:cs="Times New Roman"/>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136</TotalTime>
  <Pages>5</Pages>
  <Words>1655</Words>
  <Characters>9108</Characters>
  <Application>Microsoft Office Word</Application>
  <DocSecurity>0</DocSecurity>
  <Lines>75</Lines>
  <Paragraphs>21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10742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Gilve</dc:creator>
  <cp:keywords/>
  <dc:description/>
  <cp:lastModifiedBy>Gilve</cp:lastModifiedBy>
  <cp:revision>29</cp:revision>
  <dcterms:created xsi:type="dcterms:W3CDTF">2020-05-10T17:20:00Z</dcterms:created>
  <dcterms:modified xsi:type="dcterms:W3CDTF">2020-05-11T16:41:00Z</dcterms:modified>
</cp:coreProperties>
</file>